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D4" w:rsidRDefault="00AE00D4" w:rsidP="00AE00D4">
      <w:pPr>
        <w:pStyle w:val="Encabezado"/>
        <w:jc w:val="center"/>
        <w:rPr>
          <w:i/>
        </w:rPr>
      </w:pPr>
      <w:bookmarkStart w:id="0" w:name="_GoBack"/>
      <w:bookmarkEnd w:id="0"/>
    </w:p>
    <w:p w:rsidR="00AE00D4" w:rsidRDefault="002B763F" w:rsidP="00AE00D4">
      <w:pPr>
        <w:pStyle w:val="Encabezado"/>
        <w:jc w:val="center"/>
        <w:rPr>
          <w:i/>
        </w:rPr>
      </w:pPr>
      <w:r>
        <w:rPr>
          <w:i/>
        </w:rPr>
        <w:t>Nº de trabajo (</w:t>
      </w:r>
      <w:r w:rsidR="00AE00D4">
        <w:rPr>
          <w:i/>
        </w:rPr>
        <w:t>A cumplimentar por la Organización</w:t>
      </w:r>
      <w:r>
        <w:rPr>
          <w:i/>
        </w:rPr>
        <w:t>)</w:t>
      </w:r>
      <w:r w:rsidR="00AE00D4" w:rsidRPr="00D96136">
        <w:rPr>
          <w:i/>
        </w:rPr>
        <w:t>-202</w:t>
      </w:r>
      <w:r w:rsidR="008C52BF">
        <w:rPr>
          <w:i/>
        </w:rPr>
        <w:t>5</w:t>
      </w:r>
    </w:p>
    <w:p w:rsidR="002B763F" w:rsidRDefault="002B763F" w:rsidP="00AE00D4">
      <w:pPr>
        <w:pStyle w:val="Encabezado"/>
        <w:jc w:val="center"/>
        <w:rPr>
          <w:i/>
        </w:rPr>
      </w:pPr>
    </w:p>
    <w:p w:rsidR="00AE00D4" w:rsidRDefault="00AE00D4" w:rsidP="00AE00D4">
      <w:pPr>
        <w:pStyle w:val="Encabezado"/>
        <w:jc w:val="center"/>
        <w:rPr>
          <w:i/>
        </w:rPr>
      </w:pPr>
      <w:r>
        <w:rPr>
          <w:i/>
        </w:rPr>
        <w:t>Comunicación científico-técnica</w:t>
      </w:r>
    </w:p>
    <w:p w:rsidR="0041748C" w:rsidRDefault="00AE00D4" w:rsidP="00AE00D4">
      <w:r>
        <w:rPr>
          <w:i/>
        </w:rPr>
        <w:t>_______________________________________________________________________________________</w:t>
      </w:r>
    </w:p>
    <w:p w:rsidR="005E12EA" w:rsidRDefault="001C7D06" w:rsidP="001C7D06">
      <w:pPr>
        <w:pStyle w:val="MDPI12title"/>
        <w:spacing w:before="360" w:after="360"/>
        <w:rPr>
          <w:lang w:val="es-ES"/>
        </w:rPr>
      </w:pPr>
      <w:r>
        <w:rPr>
          <w:lang w:val="es-ES"/>
        </w:rPr>
        <w:t>Título</w:t>
      </w:r>
      <w:r w:rsidR="005E12EA">
        <w:rPr>
          <w:lang w:val="es-ES"/>
        </w:rPr>
        <w:t xml:space="preserve"> (en </w:t>
      </w:r>
      <w:proofErr w:type="gramStart"/>
      <w:r w:rsidR="005E12EA">
        <w:rPr>
          <w:lang w:val="es-ES"/>
        </w:rPr>
        <w:t>Español</w:t>
      </w:r>
      <w:proofErr w:type="gramEnd"/>
      <w:r w:rsidR="005E12EA">
        <w:rPr>
          <w:lang w:val="es-ES"/>
        </w:rPr>
        <w:t>)</w:t>
      </w:r>
    </w:p>
    <w:p w:rsidR="005E12EA" w:rsidRDefault="005E12EA" w:rsidP="005E12EA">
      <w:pPr>
        <w:pStyle w:val="MDPI12title"/>
        <w:spacing w:before="360" w:after="360"/>
        <w:rPr>
          <w:lang w:val="es-ES"/>
        </w:rPr>
      </w:pPr>
      <w:r>
        <w:rPr>
          <w:lang w:val="es-ES"/>
        </w:rPr>
        <w:t xml:space="preserve">Título (en </w:t>
      </w:r>
      <w:proofErr w:type="gramStart"/>
      <w:r>
        <w:rPr>
          <w:lang w:val="es-ES"/>
        </w:rPr>
        <w:t>Inglés</w:t>
      </w:r>
      <w:proofErr w:type="gramEnd"/>
      <w:r>
        <w:rPr>
          <w:lang w:val="es-ES"/>
        </w:rPr>
        <w:t>)</w:t>
      </w:r>
    </w:p>
    <w:p w:rsidR="001C7D06" w:rsidRPr="00201432" w:rsidRDefault="001C7D06" w:rsidP="001C7D06">
      <w:pPr>
        <w:pStyle w:val="MDPI13authornames"/>
        <w:rPr>
          <w:lang w:val="es-ES"/>
        </w:rPr>
      </w:pPr>
      <w:r>
        <w:rPr>
          <w:u w:val="single"/>
          <w:lang w:val="es-ES"/>
        </w:rPr>
        <w:t>Apellido, Nombre (autor que presentará el trabajo)</w:t>
      </w:r>
      <w:r w:rsidRPr="004E7A00">
        <w:rPr>
          <w:vertAlign w:val="superscript"/>
          <w:lang w:val="es-ES"/>
        </w:rPr>
        <w:t>1</w:t>
      </w:r>
      <w:r w:rsidRPr="00201432">
        <w:rPr>
          <w:lang w:val="es-ES"/>
        </w:rPr>
        <w:t xml:space="preserve">, </w:t>
      </w:r>
      <w:r>
        <w:rPr>
          <w:lang w:val="es-ES"/>
        </w:rPr>
        <w:t>Apellido, Nombre</w:t>
      </w:r>
      <w:r w:rsidRPr="005B6415">
        <w:rPr>
          <w:vertAlign w:val="superscript"/>
          <w:lang w:val="es-ES"/>
        </w:rPr>
        <w:t>2</w:t>
      </w:r>
      <w:r>
        <w:rPr>
          <w:lang w:val="es-ES"/>
        </w:rPr>
        <w:t>, …</w:t>
      </w:r>
    </w:p>
    <w:p w:rsidR="001C7D06" w:rsidRDefault="001C7D06" w:rsidP="001C7D06">
      <w:pPr>
        <w:pStyle w:val="MDPI16affiliation"/>
        <w:numPr>
          <w:ilvl w:val="0"/>
          <w:numId w:val="3"/>
        </w:numPr>
        <w:ind w:right="260"/>
        <w:rPr>
          <w:lang w:val="es-ES"/>
        </w:rPr>
      </w:pPr>
      <w:r>
        <w:rPr>
          <w:lang w:val="es-ES"/>
        </w:rPr>
        <w:t>Filiación del autor que presentará el trabajo, email</w:t>
      </w:r>
    </w:p>
    <w:p w:rsidR="001C7D06" w:rsidRPr="00201432" w:rsidRDefault="001C7D06" w:rsidP="001C7D06">
      <w:pPr>
        <w:pStyle w:val="MDPI16affiliation"/>
        <w:numPr>
          <w:ilvl w:val="0"/>
          <w:numId w:val="3"/>
        </w:numPr>
        <w:ind w:right="260"/>
        <w:rPr>
          <w:lang w:val="es-ES"/>
        </w:rPr>
      </w:pPr>
      <w:r>
        <w:rPr>
          <w:lang w:val="es-ES"/>
        </w:rPr>
        <w:t>Filiación del resto de autores</w:t>
      </w:r>
    </w:p>
    <w:p w:rsidR="001C7D06" w:rsidRPr="00201432" w:rsidRDefault="001C7D06" w:rsidP="001C7D06">
      <w:pPr>
        <w:pStyle w:val="MDPI16affiliation"/>
        <w:ind w:left="284" w:right="260"/>
        <w:rPr>
          <w:lang w:val="es-ES"/>
        </w:rPr>
      </w:pPr>
    </w:p>
    <w:p w:rsidR="001C7D06" w:rsidRPr="005B6415" w:rsidRDefault="001C7D06" w:rsidP="001C7D06">
      <w:pPr>
        <w:pStyle w:val="MDPI17abstract"/>
        <w:tabs>
          <w:tab w:val="left" w:pos="9923"/>
        </w:tabs>
        <w:ind w:left="284" w:right="260"/>
        <w:rPr>
          <w:sz w:val="22"/>
          <w:lang w:val="es-ES"/>
        </w:rPr>
      </w:pPr>
      <w:r w:rsidRPr="009D1646">
        <w:rPr>
          <w:b/>
          <w:sz w:val="22"/>
          <w:lang w:val="es-ES"/>
        </w:rPr>
        <w:t xml:space="preserve">Resumen: </w:t>
      </w:r>
      <w:r>
        <w:rPr>
          <w:sz w:val="22"/>
          <w:lang w:val="es-ES"/>
        </w:rPr>
        <w:t>500 palabras máximo, incluyendo breve descripción del trabajo y conclusiones más relevantes</w:t>
      </w: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Pr="005B6415" w:rsidRDefault="001C7D06" w:rsidP="001C7D06">
      <w:pPr>
        <w:pStyle w:val="MDPI17abstract"/>
        <w:tabs>
          <w:tab w:val="left" w:pos="9923"/>
        </w:tabs>
        <w:ind w:left="284" w:right="260"/>
        <w:rPr>
          <w:lang w:val="es-ES"/>
        </w:rPr>
      </w:pPr>
      <w:r w:rsidRPr="009D1646">
        <w:rPr>
          <w:b/>
          <w:sz w:val="22"/>
          <w:lang w:val="es-ES"/>
        </w:rPr>
        <w:t xml:space="preserve">Palabras clave: </w:t>
      </w:r>
      <w:r w:rsidRPr="005B6415">
        <w:rPr>
          <w:sz w:val="22"/>
          <w:lang w:val="es-ES"/>
        </w:rPr>
        <w:t xml:space="preserve">5 máximo (no </w:t>
      </w:r>
      <w:r w:rsidR="004D05A1" w:rsidRPr="005B6415">
        <w:rPr>
          <w:sz w:val="22"/>
          <w:lang w:val="es-ES"/>
        </w:rPr>
        <w:t>incluidas</w:t>
      </w:r>
      <w:r w:rsidRPr="005B6415">
        <w:rPr>
          <w:sz w:val="22"/>
          <w:lang w:val="es-ES"/>
        </w:rPr>
        <w:t xml:space="preserve"> en el título)</w:t>
      </w:r>
    </w:p>
    <w:p w:rsidR="001C7D06" w:rsidRDefault="001C7D06" w:rsidP="001C7D06">
      <w:pPr>
        <w:pStyle w:val="MDPI11articletype"/>
        <w:spacing w:before="120"/>
        <w:jc w:val="center"/>
        <w:rPr>
          <w:lang w:val="es-ES" w:eastAsia="zh-CN"/>
        </w:rPr>
      </w:pPr>
    </w:p>
    <w:p w:rsidR="004D05A1" w:rsidRPr="004D05A1" w:rsidRDefault="004D05A1" w:rsidP="004D05A1">
      <w:pPr>
        <w:rPr>
          <w:lang w:eastAsia="zh-CN" w:bidi="en-US"/>
        </w:rPr>
      </w:pPr>
    </w:p>
    <w:p w:rsidR="005E12EA" w:rsidRDefault="005E12EA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sz w:val="22"/>
          <w:lang w:val="es-ES"/>
        </w:rPr>
      </w:pPr>
      <w:proofErr w:type="spellStart"/>
      <w:r>
        <w:rPr>
          <w:b/>
          <w:sz w:val="22"/>
          <w:lang w:val="es-ES"/>
        </w:rPr>
        <w:t>Abstract</w:t>
      </w:r>
      <w:proofErr w:type="spellEnd"/>
      <w:r w:rsidRPr="009D1646">
        <w:rPr>
          <w:b/>
          <w:sz w:val="22"/>
          <w:lang w:val="es-ES"/>
        </w:rPr>
        <w:t xml:space="preserve">: </w:t>
      </w:r>
      <w:r>
        <w:rPr>
          <w:sz w:val="22"/>
          <w:lang w:val="es-ES"/>
        </w:rPr>
        <w:t>500 palabras máximo, incluyendo breve descripción del trabajo y conclusiones más relevantes</w:t>
      </w: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rPr>
          <w:lang w:eastAsia="de-DE" w:bidi="en-U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sz w:val="22"/>
          <w:lang w:val="es-ES"/>
        </w:rPr>
      </w:pPr>
      <w:proofErr w:type="spellStart"/>
      <w:r>
        <w:rPr>
          <w:b/>
          <w:sz w:val="22"/>
          <w:lang w:val="es-ES"/>
        </w:rPr>
        <w:t>Keywords</w:t>
      </w:r>
      <w:proofErr w:type="spellEnd"/>
      <w:r w:rsidRPr="009D1646">
        <w:rPr>
          <w:b/>
          <w:sz w:val="22"/>
          <w:lang w:val="es-ES"/>
        </w:rPr>
        <w:t xml:space="preserve">: </w:t>
      </w:r>
    </w:p>
    <w:p w:rsidR="001C7D06" w:rsidRDefault="001C7D06" w:rsidP="001C7D06">
      <w:pPr>
        <w:rPr>
          <w:lang w:eastAsia="de-DE" w:bidi="en-US"/>
        </w:rPr>
      </w:pPr>
    </w:p>
    <w:p w:rsidR="001C7D06" w:rsidRPr="00623EC5" w:rsidRDefault="001C7D06" w:rsidP="001C7D06">
      <w:pPr>
        <w:pStyle w:val="MDPI11articletype"/>
        <w:spacing w:before="120"/>
        <w:jc w:val="center"/>
        <w:rPr>
          <w:b/>
          <w:lang w:val="es-ES"/>
        </w:rPr>
      </w:pPr>
      <w:r w:rsidRPr="009D1646">
        <w:rPr>
          <w:lang w:val="es-ES" w:eastAsia="zh-CN"/>
        </w:rPr>
        <w:br w:type="page"/>
      </w:r>
      <w:r>
        <w:rPr>
          <w:lang w:val="es-ES" w:eastAsia="zh-CN"/>
        </w:rPr>
        <w:lastRenderedPageBreak/>
        <w:t>A-</w:t>
      </w:r>
      <w:r w:rsidR="00DA47B4">
        <w:rPr>
          <w:lang w:val="es-ES" w:eastAsia="zh-CN"/>
        </w:rPr>
        <w:t>01</w:t>
      </w:r>
      <w:r>
        <w:rPr>
          <w:lang w:val="es-ES" w:eastAsia="zh-CN"/>
        </w:rPr>
        <w:t>-202</w:t>
      </w:r>
      <w:r w:rsidR="00DA47B4">
        <w:rPr>
          <w:lang w:val="es-ES" w:eastAsia="zh-CN"/>
        </w:rPr>
        <w:t>5</w:t>
      </w:r>
    </w:p>
    <w:p w:rsidR="001C7D06" w:rsidRPr="002F7498" w:rsidRDefault="001C7D06" w:rsidP="001C7D06">
      <w:pPr>
        <w:pStyle w:val="MDPI11articletype"/>
        <w:spacing w:before="120"/>
        <w:jc w:val="center"/>
      </w:pPr>
      <w:r w:rsidRPr="002F7498">
        <w:t>Scientific-technical communication</w:t>
      </w:r>
      <w:r w:rsidRPr="002F7498">
        <w:tab/>
      </w:r>
    </w:p>
    <w:p w:rsidR="001C7D06" w:rsidRPr="007D16F6" w:rsidRDefault="001C7D06" w:rsidP="001C7D06">
      <w:pPr>
        <w:pStyle w:val="MDPI19line"/>
        <w:tabs>
          <w:tab w:val="left" w:pos="3304"/>
        </w:tabs>
        <w:spacing w:after="240"/>
        <w:ind w:left="284" w:right="260"/>
      </w:pPr>
    </w:p>
    <w:p w:rsidR="001C7D06" w:rsidRPr="000F2F4F" w:rsidRDefault="001C7D06" w:rsidP="001C7D06">
      <w:pPr>
        <w:pStyle w:val="MDPI21heading1"/>
        <w:tabs>
          <w:tab w:val="left" w:pos="9923"/>
        </w:tabs>
        <w:ind w:left="284" w:right="260"/>
        <w:rPr>
          <w:sz w:val="22"/>
          <w:lang w:val="es-ES" w:eastAsia="zh-CN"/>
        </w:rPr>
      </w:pPr>
      <w:r w:rsidRPr="000F2F4F">
        <w:rPr>
          <w:sz w:val="22"/>
          <w:lang w:val="es-ES" w:eastAsia="zh-CN"/>
        </w:rPr>
        <w:t>1. Introducción</w:t>
      </w:r>
      <w:r>
        <w:rPr>
          <w:sz w:val="22"/>
          <w:lang w:val="es-ES" w:eastAsia="zh-CN"/>
        </w:rPr>
        <w:t xml:space="preserve"> </w:t>
      </w:r>
    </w:p>
    <w:p w:rsidR="001C7D06" w:rsidRPr="009124EE" w:rsidRDefault="001C7D06" w:rsidP="001C7D06">
      <w:pPr>
        <w:pStyle w:val="MDPI21heading1"/>
        <w:tabs>
          <w:tab w:val="left" w:pos="9923"/>
        </w:tabs>
        <w:ind w:left="284" w:right="260"/>
        <w:jc w:val="both"/>
        <w:rPr>
          <w:b w:val="0"/>
          <w:sz w:val="22"/>
          <w:lang w:val="es-ES"/>
        </w:rPr>
      </w:pPr>
      <w:r w:rsidRPr="009124EE">
        <w:rPr>
          <w:b w:val="0"/>
          <w:sz w:val="22"/>
          <w:lang w:val="es-ES"/>
        </w:rPr>
        <w:t>Por definición el riego por goteo se considera un riego de “bajo caudal y alta frecuencia”, localizado cerca del sistema radicular</w:t>
      </w:r>
      <w:r>
        <w:rPr>
          <w:b w:val="0"/>
          <w:sz w:val="22"/>
          <w:lang w:val="es-ES"/>
        </w:rPr>
        <w:t xml:space="preserve"> [1]</w:t>
      </w:r>
      <w:r w:rsidRPr="009124EE">
        <w:rPr>
          <w:b w:val="0"/>
          <w:sz w:val="22"/>
          <w:lang w:val="es-ES"/>
        </w:rPr>
        <w:t xml:space="preserve"> mientras </w:t>
      </w:r>
      <w:r>
        <w:rPr>
          <w:b w:val="0"/>
          <w:sz w:val="22"/>
          <w:lang w:val="es-ES"/>
        </w:rPr>
        <w:t>…</w:t>
      </w:r>
      <w:r w:rsidRPr="009124EE">
        <w:rPr>
          <w:b w:val="0"/>
          <w:sz w:val="22"/>
          <w:lang w:val="es-ES"/>
        </w:rPr>
        <w:t xml:space="preserve"> </w:t>
      </w:r>
    </w:p>
    <w:p w:rsidR="001C7D06" w:rsidRPr="009124EE" w:rsidRDefault="001C7D06" w:rsidP="001C7D06">
      <w:pPr>
        <w:pStyle w:val="MDPI21heading1"/>
        <w:tabs>
          <w:tab w:val="left" w:pos="9923"/>
        </w:tabs>
        <w:ind w:left="284" w:right="260"/>
        <w:jc w:val="both"/>
        <w:rPr>
          <w:b w:val="0"/>
          <w:sz w:val="22"/>
          <w:lang w:val="es-ES"/>
        </w:rPr>
      </w:pPr>
      <w:r w:rsidRPr="009124EE">
        <w:rPr>
          <w:b w:val="0"/>
          <w:sz w:val="22"/>
          <w:lang w:val="es-ES"/>
        </w:rPr>
        <w:t>El impacto de la dosis de riego en el cultivo de la vid (</w:t>
      </w:r>
      <w:proofErr w:type="spellStart"/>
      <w:r w:rsidRPr="00AC13D3">
        <w:rPr>
          <w:b w:val="0"/>
          <w:i/>
          <w:sz w:val="22"/>
          <w:lang w:val="es-ES"/>
        </w:rPr>
        <w:t>Vitis</w:t>
      </w:r>
      <w:proofErr w:type="spellEnd"/>
      <w:r w:rsidRPr="00AC13D3">
        <w:rPr>
          <w:b w:val="0"/>
          <w:i/>
          <w:sz w:val="22"/>
          <w:lang w:val="es-ES"/>
        </w:rPr>
        <w:t xml:space="preserve"> </w:t>
      </w:r>
      <w:proofErr w:type="spellStart"/>
      <w:r w:rsidRPr="00AC13D3">
        <w:rPr>
          <w:b w:val="0"/>
          <w:i/>
          <w:sz w:val="22"/>
          <w:lang w:val="es-ES"/>
        </w:rPr>
        <w:t>vinifera</w:t>
      </w:r>
      <w:proofErr w:type="spellEnd"/>
      <w:r w:rsidRPr="009124EE">
        <w:rPr>
          <w:b w:val="0"/>
          <w:sz w:val="22"/>
          <w:lang w:val="es-ES"/>
        </w:rPr>
        <w:t xml:space="preserve"> L.)</w:t>
      </w:r>
      <w:r>
        <w:rPr>
          <w:b w:val="0"/>
          <w:sz w:val="22"/>
          <w:lang w:val="es-ES"/>
        </w:rPr>
        <w:t xml:space="preserve"> </w:t>
      </w:r>
      <w:r w:rsidRPr="009124EE">
        <w:rPr>
          <w:b w:val="0"/>
          <w:sz w:val="22"/>
          <w:lang w:val="es-ES"/>
        </w:rPr>
        <w:t xml:space="preserve">y su distribución en diferentes fases del ciclo sobre los principales aspectos agronómicos y enológicos se han estudiado en profundidad </w:t>
      </w:r>
      <w:r>
        <w:rPr>
          <w:b w:val="0"/>
          <w:sz w:val="22"/>
          <w:lang w:val="es-ES"/>
        </w:rPr>
        <w:t>[2-4]</w:t>
      </w:r>
      <w:r w:rsidRPr="009124EE">
        <w:rPr>
          <w:b w:val="0"/>
          <w:sz w:val="22"/>
          <w:lang w:val="es-ES"/>
        </w:rPr>
        <w:t xml:space="preserve">. Sin embargo, </w:t>
      </w:r>
      <w:r>
        <w:rPr>
          <w:b w:val="0"/>
          <w:sz w:val="22"/>
          <w:lang w:val="es-ES"/>
        </w:rPr>
        <w:t xml:space="preserve">… </w:t>
      </w:r>
    </w:p>
    <w:p w:rsidR="001C7D06" w:rsidRDefault="001C7D06" w:rsidP="001C7D06">
      <w:pPr>
        <w:pStyle w:val="MDPI21heading1"/>
        <w:tabs>
          <w:tab w:val="left" w:pos="9923"/>
        </w:tabs>
        <w:ind w:left="284" w:right="260"/>
        <w:jc w:val="both"/>
        <w:rPr>
          <w:b w:val="0"/>
          <w:sz w:val="22"/>
          <w:lang w:val="es-ES"/>
        </w:rPr>
      </w:pPr>
      <w:r w:rsidRPr="009124EE">
        <w:rPr>
          <w:b w:val="0"/>
          <w:sz w:val="22"/>
          <w:lang w:val="es-ES"/>
        </w:rPr>
        <w:t xml:space="preserve">El objetivo de este trabajo </w:t>
      </w:r>
      <w:r>
        <w:rPr>
          <w:b w:val="0"/>
          <w:sz w:val="22"/>
          <w:lang w:val="es-ES"/>
        </w:rPr>
        <w:t xml:space="preserve">… </w:t>
      </w:r>
    </w:p>
    <w:p w:rsidR="001C7D06" w:rsidRDefault="001C7D06" w:rsidP="001C7D06">
      <w:pPr>
        <w:pStyle w:val="MDPI21heading1"/>
        <w:tabs>
          <w:tab w:val="left" w:pos="9923"/>
        </w:tabs>
        <w:ind w:left="284" w:right="260"/>
        <w:jc w:val="both"/>
        <w:rPr>
          <w:b w:val="0"/>
          <w:sz w:val="22"/>
          <w:lang w:val="es-ES"/>
        </w:rPr>
      </w:pPr>
    </w:p>
    <w:p w:rsidR="001C7D06" w:rsidRPr="000F2F4F" w:rsidRDefault="001C7D06" w:rsidP="001C7D06">
      <w:pPr>
        <w:pStyle w:val="MDPI21heading1"/>
        <w:tabs>
          <w:tab w:val="left" w:pos="9923"/>
        </w:tabs>
        <w:ind w:left="284" w:right="260"/>
        <w:jc w:val="both"/>
        <w:rPr>
          <w:sz w:val="22"/>
          <w:lang w:val="es-ES"/>
        </w:rPr>
      </w:pPr>
      <w:r w:rsidRPr="000F2F4F">
        <w:rPr>
          <w:sz w:val="22"/>
          <w:lang w:val="es-ES" w:eastAsia="zh-CN"/>
        </w:rPr>
        <w:t xml:space="preserve">2. </w:t>
      </w:r>
      <w:r w:rsidRPr="000F2F4F">
        <w:rPr>
          <w:sz w:val="22"/>
          <w:lang w:val="es-ES"/>
        </w:rPr>
        <w:t>Materiales y métodos</w:t>
      </w:r>
      <w:r>
        <w:rPr>
          <w:sz w:val="22"/>
          <w:lang w:val="es-ES"/>
        </w:rPr>
        <w:t xml:space="preserve"> (</w:t>
      </w:r>
      <w:r>
        <w:rPr>
          <w:lang w:val="es-ES"/>
        </w:rPr>
        <w:t>Trabajo de innovación: descripción de la innovación)</w:t>
      </w:r>
    </w:p>
    <w:p w:rsidR="001C7D06" w:rsidRPr="006B0DFD" w:rsidRDefault="001C7D06" w:rsidP="006B0DFD">
      <w:pPr>
        <w:tabs>
          <w:tab w:val="left" w:pos="9923"/>
        </w:tabs>
        <w:adjustRightInd w:val="0"/>
        <w:snapToGrid w:val="0"/>
        <w:spacing w:before="240" w:after="60" w:line="228" w:lineRule="auto"/>
        <w:ind w:left="284" w:right="261"/>
        <w:rPr>
          <w:rFonts w:ascii="Palatino Linotype" w:eastAsia="Times New Roman" w:hAnsi="Palatino Linotype"/>
          <w:snapToGrid w:val="0"/>
          <w:lang w:eastAsia="de-DE" w:bidi="en-US"/>
        </w:rPr>
      </w:pPr>
      <w:r w:rsidRPr="006B0DFD">
        <w:rPr>
          <w:rFonts w:ascii="Palatino Linotype" w:eastAsia="Times New Roman" w:hAnsi="Palatino Linotype"/>
          <w:snapToGrid w:val="0"/>
          <w:lang w:eastAsia="de-DE" w:bidi="en-US"/>
        </w:rPr>
        <w:t xml:space="preserve">La parcela en la que se ha llevado a cabo … </w:t>
      </w:r>
    </w:p>
    <w:p w:rsidR="001C7D06" w:rsidRPr="006B0DFD" w:rsidRDefault="001C7D06" w:rsidP="006B0DFD">
      <w:pPr>
        <w:tabs>
          <w:tab w:val="left" w:pos="9923"/>
        </w:tabs>
        <w:adjustRightInd w:val="0"/>
        <w:snapToGrid w:val="0"/>
        <w:spacing w:before="240" w:after="60" w:line="228" w:lineRule="auto"/>
        <w:ind w:left="284" w:right="261"/>
        <w:rPr>
          <w:rFonts w:ascii="Palatino Linotype" w:eastAsia="Times New Roman" w:hAnsi="Palatino Linotype"/>
          <w:snapToGrid w:val="0"/>
          <w:lang w:eastAsia="de-DE" w:bidi="en-US"/>
        </w:rPr>
      </w:pPr>
      <w:r w:rsidRPr="006B0DFD">
        <w:rPr>
          <w:rFonts w:ascii="Palatino Linotype" w:eastAsia="Times New Roman" w:hAnsi="Palatino Linotype"/>
          <w:snapToGrid w:val="0"/>
          <w:lang w:eastAsia="de-DE" w:bidi="en-US"/>
        </w:rPr>
        <w:t>En 2022 se diseñó …</w:t>
      </w:r>
    </w:p>
    <w:p w:rsidR="001C7D06" w:rsidRPr="006B0DFD" w:rsidRDefault="001C7D06" w:rsidP="006B0DFD">
      <w:pPr>
        <w:tabs>
          <w:tab w:val="left" w:pos="9923"/>
        </w:tabs>
        <w:adjustRightInd w:val="0"/>
        <w:snapToGrid w:val="0"/>
        <w:spacing w:before="240" w:after="60" w:line="228" w:lineRule="auto"/>
        <w:ind w:left="284" w:right="261"/>
        <w:rPr>
          <w:rFonts w:ascii="Palatino Linotype" w:hAnsi="Palatino Linotype"/>
        </w:rPr>
      </w:pPr>
      <w:r w:rsidRPr="006B0DFD">
        <w:rPr>
          <w:rFonts w:ascii="Palatino Linotype" w:eastAsia="Times New Roman" w:hAnsi="Palatino Linotype"/>
          <w:snapToGrid w:val="0"/>
          <w:lang w:eastAsia="de-DE" w:bidi="en-US"/>
        </w:rPr>
        <w:t>El estado hídrico</w:t>
      </w:r>
      <w:r w:rsidR="006B0DFD">
        <w:rPr>
          <w:rFonts w:ascii="Palatino Linotype" w:eastAsia="Times New Roman" w:hAnsi="Palatino Linotype"/>
          <w:snapToGrid w:val="0"/>
          <w:lang w:eastAsia="de-DE" w:bidi="en-US"/>
        </w:rPr>
        <w:t xml:space="preserve"> …</w:t>
      </w:r>
      <w:r w:rsidRPr="006B0DFD">
        <w:rPr>
          <w:rFonts w:ascii="Palatino Linotype" w:eastAsia="Times New Roman" w:hAnsi="Palatino Linotype"/>
          <w:snapToGrid w:val="0"/>
          <w:lang w:eastAsia="de-DE" w:bidi="en-US"/>
        </w:rPr>
        <w:t xml:space="preserve"> </w:t>
      </w:r>
    </w:p>
    <w:p w:rsidR="001C7D06" w:rsidRDefault="001C7D06" w:rsidP="001C7D06">
      <w:pPr>
        <w:tabs>
          <w:tab w:val="left" w:pos="9923"/>
        </w:tabs>
        <w:adjustRightInd w:val="0"/>
        <w:snapToGrid w:val="0"/>
        <w:spacing w:line="228" w:lineRule="auto"/>
        <w:ind w:left="284" w:right="260" w:firstLine="425"/>
      </w:pPr>
    </w:p>
    <w:p w:rsidR="001C7D06" w:rsidRPr="000F2F4F" w:rsidRDefault="001C7D06" w:rsidP="001C7D06">
      <w:pPr>
        <w:pStyle w:val="MDPI21heading1"/>
        <w:ind w:left="284" w:right="260"/>
        <w:rPr>
          <w:sz w:val="22"/>
          <w:lang w:val="es-ES"/>
        </w:rPr>
      </w:pPr>
      <w:r w:rsidRPr="000F2F4F">
        <w:rPr>
          <w:sz w:val="22"/>
          <w:lang w:val="es-ES"/>
        </w:rPr>
        <w:t>3. Resultados y discusión</w:t>
      </w:r>
      <w:r>
        <w:rPr>
          <w:sz w:val="22"/>
          <w:lang w:val="es-ES"/>
        </w:rPr>
        <w:t xml:space="preserve"> </w:t>
      </w:r>
    </w:p>
    <w:p w:rsidR="001C7D06" w:rsidRDefault="001C7D06" w:rsidP="001C7D06">
      <w:pPr>
        <w:pStyle w:val="MDPI31text"/>
        <w:tabs>
          <w:tab w:val="left" w:pos="9923"/>
        </w:tabs>
        <w:ind w:left="284" w:right="260"/>
        <w:rPr>
          <w:sz w:val="22"/>
          <w:lang w:val="es-ES"/>
        </w:rPr>
      </w:pPr>
    </w:p>
    <w:p w:rsidR="001C7D06" w:rsidRDefault="001C7D06" w:rsidP="006B0DFD">
      <w:pPr>
        <w:pStyle w:val="MDPI31text"/>
        <w:tabs>
          <w:tab w:val="left" w:pos="9923"/>
        </w:tabs>
        <w:ind w:left="284" w:right="261" w:firstLine="0"/>
        <w:rPr>
          <w:sz w:val="22"/>
          <w:lang w:val="es-ES"/>
        </w:rPr>
      </w:pPr>
      <w:r w:rsidRPr="007C6A2C">
        <w:rPr>
          <w:sz w:val="22"/>
          <w:lang w:val="es-ES"/>
        </w:rPr>
        <w:t xml:space="preserve">La Tabla 1 muestra </w:t>
      </w:r>
      <w:r>
        <w:rPr>
          <w:sz w:val="22"/>
          <w:lang w:val="es-ES"/>
        </w:rPr>
        <w:t>… Estos resultados concuerdan… [7]</w:t>
      </w:r>
    </w:p>
    <w:p w:rsidR="001C7D06" w:rsidRDefault="001C7D06" w:rsidP="001C7D06">
      <w:pPr>
        <w:pStyle w:val="MDPI31text"/>
        <w:tabs>
          <w:tab w:val="left" w:pos="9923"/>
        </w:tabs>
        <w:ind w:left="284" w:right="260"/>
        <w:rPr>
          <w:sz w:val="22"/>
          <w:lang w:val="es-ES"/>
        </w:rPr>
      </w:pPr>
    </w:p>
    <w:p w:rsidR="001C7D06" w:rsidRDefault="001C7D06" w:rsidP="001C7D06">
      <w:pPr>
        <w:pStyle w:val="MDPI31text"/>
        <w:tabs>
          <w:tab w:val="left" w:pos="9923"/>
        </w:tabs>
        <w:spacing w:line="240" w:lineRule="auto"/>
        <w:ind w:left="284" w:right="261"/>
        <w:rPr>
          <w:sz w:val="22"/>
          <w:lang w:val="es-ES"/>
        </w:rPr>
      </w:pPr>
      <w:r w:rsidRPr="00370303">
        <w:rPr>
          <w:b/>
          <w:sz w:val="18"/>
          <w:szCs w:val="18"/>
          <w:lang w:val="es-ES"/>
        </w:rPr>
        <w:t>Tabla 1.</w:t>
      </w:r>
      <w:r w:rsidRPr="00370303">
        <w:rPr>
          <w:sz w:val="18"/>
          <w:szCs w:val="18"/>
          <w:lang w:val="es-ES"/>
        </w:rPr>
        <w:t xml:space="preserve"> Demanda </w:t>
      </w:r>
      <w:proofErr w:type="spellStart"/>
      <w:r w:rsidRPr="00370303">
        <w:rPr>
          <w:sz w:val="18"/>
          <w:szCs w:val="18"/>
          <w:lang w:val="es-ES"/>
        </w:rPr>
        <w:t>evaporativa</w:t>
      </w:r>
      <w:proofErr w:type="spellEnd"/>
      <w:r w:rsidRPr="00370303">
        <w:rPr>
          <w:sz w:val="18"/>
          <w:szCs w:val="18"/>
          <w:lang w:val="es-ES"/>
        </w:rPr>
        <w:t xml:space="preserve"> de la atmósfera, precipitación, riego y agua total recibida en los tratamientos.</w:t>
      </w:r>
    </w:p>
    <w:tbl>
      <w:tblPr>
        <w:tblStyle w:val="Tablaconcuadrcula"/>
        <w:tblW w:w="893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1281"/>
        <w:gridCol w:w="1418"/>
        <w:gridCol w:w="1417"/>
        <w:gridCol w:w="1701"/>
      </w:tblGrid>
      <w:tr w:rsidR="001C7D06" w:rsidRPr="00370303" w:rsidTr="001D72D2">
        <w:trPr>
          <w:jc w:val="center"/>
        </w:trPr>
        <w:tc>
          <w:tcPr>
            <w:tcW w:w="3113" w:type="dxa"/>
            <w:tcBorders>
              <w:bottom w:val="single" w:sz="4" w:space="0" w:color="auto"/>
            </w:tcBorders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Meses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center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ET0 (PM) (mm)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7D06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center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Pe</w:t>
            </w:r>
          </w:p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center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 xml:space="preserve"> (mm)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7D06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center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Riego</w:t>
            </w:r>
          </w:p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center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 xml:space="preserve"> (mm)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center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Agua total recibida (mm)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Octubre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80,60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29,1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29,1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Noviembre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35,10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67,9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67,9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Diciembre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31,00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24,1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24,1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Enero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28,70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61,7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61,7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Febrero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52,70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16,4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16,4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Marzo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70,50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16,1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szCs w:val="20"/>
                <w:lang w:val="es-ES"/>
              </w:rPr>
            </w:pPr>
            <w:r w:rsidRPr="00370303">
              <w:rPr>
                <w:szCs w:val="20"/>
                <w:lang w:val="es-ES"/>
              </w:rPr>
              <w:t>16,1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Total parada vegetativa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298,60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215,3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215,3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 xml:space="preserve">Total </w:t>
            </w:r>
            <w:proofErr w:type="spellStart"/>
            <w:r w:rsidRPr="00370303">
              <w:rPr>
                <w:b/>
                <w:szCs w:val="20"/>
                <w:lang w:val="es-ES"/>
              </w:rPr>
              <w:t>brotación</w:t>
            </w:r>
            <w:proofErr w:type="spellEnd"/>
            <w:r w:rsidRPr="00370303">
              <w:rPr>
                <w:b/>
                <w:szCs w:val="20"/>
                <w:lang w:val="es-ES"/>
              </w:rPr>
              <w:t>-vendimia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912,00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128,6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128,0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362,9</w:t>
            </w:r>
          </w:p>
        </w:tc>
      </w:tr>
      <w:tr w:rsidR="001C7D06" w:rsidRPr="00370303" w:rsidTr="001D72D2">
        <w:trPr>
          <w:jc w:val="center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Total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1210,60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450,3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128,0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D06" w:rsidRPr="00370303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right"/>
              <w:rPr>
                <w:b/>
                <w:szCs w:val="20"/>
                <w:lang w:val="es-ES"/>
              </w:rPr>
            </w:pPr>
            <w:r w:rsidRPr="00370303">
              <w:rPr>
                <w:b/>
                <w:szCs w:val="20"/>
                <w:lang w:val="es-ES"/>
              </w:rPr>
              <w:t>578,2</w:t>
            </w:r>
          </w:p>
        </w:tc>
      </w:tr>
    </w:tbl>
    <w:p w:rsidR="001C7D06" w:rsidRPr="007C6A2C" w:rsidRDefault="001C7D06" w:rsidP="001C7D06">
      <w:pPr>
        <w:pStyle w:val="MDPI31text"/>
        <w:tabs>
          <w:tab w:val="left" w:pos="9923"/>
        </w:tabs>
        <w:ind w:left="284" w:right="260"/>
        <w:rPr>
          <w:sz w:val="22"/>
          <w:lang w:val="es-ES"/>
        </w:rPr>
      </w:pPr>
    </w:p>
    <w:p w:rsidR="001C7D06" w:rsidRDefault="001C7D06" w:rsidP="001C7D06">
      <w:pPr>
        <w:pStyle w:val="MDPI31text"/>
        <w:tabs>
          <w:tab w:val="left" w:pos="9923"/>
        </w:tabs>
        <w:ind w:left="284" w:right="260"/>
        <w:jc w:val="center"/>
        <w:rPr>
          <w:b/>
          <w:sz w:val="18"/>
          <w:szCs w:val="18"/>
          <w:lang w:val="es-ES"/>
        </w:rPr>
      </w:pPr>
    </w:p>
    <w:p w:rsidR="001C7D06" w:rsidRDefault="001C7D06" w:rsidP="001C7D06">
      <w:pPr>
        <w:pStyle w:val="MDPI31text"/>
        <w:tabs>
          <w:tab w:val="left" w:pos="9923"/>
        </w:tabs>
        <w:ind w:left="284" w:right="260"/>
        <w:jc w:val="center"/>
        <w:rPr>
          <w:b/>
          <w:sz w:val="18"/>
          <w:szCs w:val="18"/>
          <w:lang w:val="es-ES"/>
        </w:rPr>
      </w:pPr>
    </w:p>
    <w:p w:rsidR="001C7D06" w:rsidRDefault="001C7D06" w:rsidP="001C7D06">
      <w:pPr>
        <w:pStyle w:val="MDPI31text"/>
        <w:tabs>
          <w:tab w:val="left" w:pos="9923"/>
        </w:tabs>
        <w:ind w:left="284" w:right="260"/>
        <w:jc w:val="center"/>
        <w:rPr>
          <w:b/>
          <w:sz w:val="18"/>
          <w:szCs w:val="18"/>
          <w:lang w:val="es-ES"/>
        </w:rPr>
      </w:pPr>
    </w:p>
    <w:p w:rsidR="001C7D06" w:rsidRDefault="001C7D06" w:rsidP="001C7D06">
      <w:pPr>
        <w:pStyle w:val="MDPI31text"/>
        <w:tabs>
          <w:tab w:val="left" w:pos="9923"/>
        </w:tabs>
        <w:ind w:left="284" w:right="260"/>
        <w:jc w:val="center"/>
        <w:rPr>
          <w:b/>
          <w:sz w:val="18"/>
          <w:szCs w:val="18"/>
          <w:lang w:val="es-ES"/>
        </w:rPr>
      </w:pPr>
    </w:p>
    <w:p w:rsidR="001C7D06" w:rsidRDefault="001C7D06" w:rsidP="006B0DFD">
      <w:pPr>
        <w:pStyle w:val="MDPI31text"/>
        <w:tabs>
          <w:tab w:val="left" w:pos="9923"/>
        </w:tabs>
        <w:ind w:left="284" w:right="261"/>
        <w:rPr>
          <w:sz w:val="22"/>
          <w:lang w:val="es-ES"/>
        </w:rPr>
      </w:pPr>
      <w:r>
        <w:rPr>
          <w:sz w:val="22"/>
          <w:lang w:val="es-ES"/>
        </w:rPr>
        <w:lastRenderedPageBreak/>
        <w:t xml:space="preserve">La figura 1 muestra… </w:t>
      </w:r>
    </w:p>
    <w:p w:rsidR="001C7D06" w:rsidRDefault="001C7D06" w:rsidP="001C7D06">
      <w:pPr>
        <w:pStyle w:val="MDPI31text"/>
        <w:tabs>
          <w:tab w:val="left" w:pos="9923"/>
        </w:tabs>
        <w:ind w:left="284" w:right="260"/>
        <w:rPr>
          <w:sz w:val="22"/>
          <w:lang w:val="es-ES"/>
        </w:rPr>
      </w:pPr>
    </w:p>
    <w:p w:rsidR="001C7D06" w:rsidRDefault="001C7D06" w:rsidP="001C7D06">
      <w:pPr>
        <w:pStyle w:val="MDPI31text"/>
        <w:tabs>
          <w:tab w:val="left" w:pos="9923"/>
        </w:tabs>
        <w:ind w:left="284" w:right="260"/>
        <w:rPr>
          <w:sz w:val="22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2"/>
      </w:tblGrid>
      <w:tr w:rsidR="001C7D06" w:rsidTr="001D72D2">
        <w:trPr>
          <w:trHeight w:val="3325"/>
          <w:jc w:val="center"/>
        </w:trPr>
        <w:tc>
          <w:tcPr>
            <w:tcW w:w="6282" w:type="dxa"/>
          </w:tcPr>
          <w:p w:rsidR="001C7D06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rPr>
                <w:sz w:val="22"/>
                <w:lang w:val="es-ES"/>
              </w:rPr>
            </w:pPr>
            <w:r>
              <w:rPr>
                <w:noProof/>
                <w:sz w:val="22"/>
                <w:lang w:val="es-ES" w:eastAsia="es-ES" w:bidi="ar-SA"/>
              </w:rPr>
              <w:drawing>
                <wp:inline distT="0" distB="0" distL="0" distR="0" wp14:anchorId="18FD27DC" wp14:editId="42EED9D8">
                  <wp:extent cx="3171825" cy="1855497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639" cy="1869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D06" w:rsidTr="001D72D2">
        <w:trPr>
          <w:trHeight w:val="531"/>
          <w:jc w:val="center"/>
        </w:trPr>
        <w:tc>
          <w:tcPr>
            <w:tcW w:w="6282" w:type="dxa"/>
          </w:tcPr>
          <w:p w:rsidR="001C7D06" w:rsidRDefault="001C7D06" w:rsidP="001D72D2">
            <w:pPr>
              <w:pStyle w:val="MDPI31text"/>
              <w:tabs>
                <w:tab w:val="left" w:pos="9923"/>
              </w:tabs>
              <w:ind w:left="0" w:right="260" w:firstLine="0"/>
              <w:jc w:val="center"/>
              <w:rPr>
                <w:sz w:val="22"/>
                <w:lang w:val="es-ES"/>
              </w:rPr>
            </w:pPr>
            <w:r w:rsidRPr="00370303">
              <w:rPr>
                <w:b/>
                <w:sz w:val="18"/>
                <w:szCs w:val="18"/>
                <w:lang w:val="es-ES"/>
              </w:rPr>
              <w:t>Figura 1</w:t>
            </w:r>
            <w:r w:rsidRPr="00370303">
              <w:rPr>
                <w:sz w:val="18"/>
                <w:szCs w:val="18"/>
                <w:lang w:val="es-ES"/>
              </w:rPr>
              <w:t>. Potenciales hídricos de tallo tomados a medio día solar.</w:t>
            </w:r>
          </w:p>
        </w:tc>
      </w:tr>
    </w:tbl>
    <w:p w:rsidR="001C7D06" w:rsidRDefault="001C7D06" w:rsidP="001C7D06">
      <w:pPr>
        <w:pStyle w:val="MDPI31text"/>
        <w:tabs>
          <w:tab w:val="left" w:pos="9923"/>
        </w:tabs>
        <w:ind w:left="284" w:right="260"/>
        <w:rPr>
          <w:sz w:val="22"/>
          <w:lang w:val="es-ES"/>
        </w:rPr>
      </w:pPr>
    </w:p>
    <w:p w:rsidR="001C7D06" w:rsidRPr="000F2F4F" w:rsidRDefault="001C7D06" w:rsidP="001C7D06">
      <w:pPr>
        <w:pStyle w:val="MDPI21heading1"/>
        <w:ind w:left="284" w:right="260"/>
        <w:rPr>
          <w:lang w:val="es-ES"/>
        </w:rPr>
      </w:pPr>
      <w:r w:rsidRPr="000F2F4F">
        <w:rPr>
          <w:lang w:val="es-ES"/>
        </w:rPr>
        <w:t>4. Conclusiones</w:t>
      </w:r>
    </w:p>
    <w:p w:rsidR="001C7D06" w:rsidRDefault="001C7D06" w:rsidP="006B0DFD">
      <w:pPr>
        <w:pStyle w:val="MDPI31text"/>
        <w:tabs>
          <w:tab w:val="left" w:pos="9923"/>
        </w:tabs>
        <w:ind w:left="284" w:right="261" w:firstLine="0"/>
        <w:rPr>
          <w:sz w:val="22"/>
          <w:lang w:val="es-ES"/>
        </w:rPr>
      </w:pPr>
      <w:r>
        <w:rPr>
          <w:sz w:val="22"/>
          <w:lang w:val="es-ES"/>
        </w:rPr>
        <w:t>Exponer conclusiones halladas, sin que sean una repetición de los resultados expuestos en el apartado anterior</w:t>
      </w:r>
    </w:p>
    <w:p w:rsidR="001C7D06" w:rsidRPr="000F2F4F" w:rsidRDefault="001C7D06" w:rsidP="001C7D06">
      <w:pPr>
        <w:pStyle w:val="MDPI21heading1"/>
        <w:ind w:left="284" w:right="260"/>
        <w:rPr>
          <w:lang w:val="es-ES"/>
        </w:rPr>
      </w:pPr>
      <w:r>
        <w:rPr>
          <w:lang w:val="es-ES"/>
        </w:rPr>
        <w:t>5</w:t>
      </w:r>
      <w:r w:rsidRPr="000F2F4F">
        <w:rPr>
          <w:lang w:val="es-ES"/>
        </w:rPr>
        <w:t xml:space="preserve">. </w:t>
      </w:r>
      <w:r>
        <w:rPr>
          <w:lang w:val="es-ES"/>
        </w:rPr>
        <w:t>Agradecimientos</w:t>
      </w:r>
    </w:p>
    <w:p w:rsidR="001C7D06" w:rsidRDefault="001C7D06" w:rsidP="001C7D06">
      <w:pPr>
        <w:pStyle w:val="MDPI31text"/>
        <w:tabs>
          <w:tab w:val="left" w:pos="9923"/>
        </w:tabs>
        <w:ind w:left="284" w:right="260"/>
        <w:rPr>
          <w:sz w:val="22"/>
          <w:lang w:val="es-ES"/>
        </w:rPr>
      </w:pPr>
    </w:p>
    <w:p w:rsidR="001C7D06" w:rsidRPr="00CB451E" w:rsidRDefault="001C7D06" w:rsidP="006B0DFD">
      <w:pPr>
        <w:pStyle w:val="MDPI31text"/>
        <w:tabs>
          <w:tab w:val="left" w:pos="9923"/>
        </w:tabs>
        <w:ind w:left="284" w:right="261" w:firstLine="0"/>
        <w:rPr>
          <w:sz w:val="22"/>
          <w:lang w:val="es-ES"/>
        </w:rPr>
      </w:pPr>
      <w:r w:rsidRPr="001C7D06">
        <w:rPr>
          <w:sz w:val="22"/>
          <w:lang w:val="es-ES"/>
        </w:rPr>
        <w:t>Los autores agradecen la financiación, o la ayuda o … (si es que los hubiera)</w:t>
      </w:r>
    </w:p>
    <w:p w:rsidR="001C7D06" w:rsidRPr="000F2F4F" w:rsidRDefault="001C7D06" w:rsidP="001C7D06">
      <w:pPr>
        <w:pStyle w:val="MDPI21heading1"/>
        <w:ind w:left="0" w:right="260"/>
        <w:rPr>
          <w:lang w:val="es-ES"/>
        </w:rPr>
      </w:pPr>
      <w:r w:rsidRPr="000F2F4F">
        <w:rPr>
          <w:lang w:val="es-ES"/>
        </w:rPr>
        <w:t>Referencias</w:t>
      </w:r>
    </w:p>
    <w:p w:rsidR="001C7D06" w:rsidRPr="00AB1F11" w:rsidRDefault="001C7D06" w:rsidP="001C7D06">
      <w:pPr>
        <w:pStyle w:val="MDPI71References"/>
        <w:numPr>
          <w:ilvl w:val="0"/>
          <w:numId w:val="1"/>
        </w:numPr>
        <w:ind w:left="420" w:right="261"/>
        <w:rPr>
          <w:rStyle w:val="Hipervnculo"/>
        </w:rPr>
      </w:pPr>
      <w:r>
        <w:t xml:space="preserve">MAPYA. </w:t>
      </w:r>
      <w:proofErr w:type="spellStart"/>
      <w:r>
        <w:t>Avance</w:t>
      </w:r>
      <w:proofErr w:type="spellEnd"/>
      <w:r>
        <w:t xml:space="preserve"> del </w:t>
      </w:r>
      <w:proofErr w:type="spellStart"/>
      <w:r>
        <w:t>Anuario</w:t>
      </w:r>
      <w:proofErr w:type="spellEnd"/>
      <w:r>
        <w:t xml:space="preserve"> de </w:t>
      </w:r>
      <w:proofErr w:type="spellStart"/>
      <w:r>
        <w:t>Estadística</w:t>
      </w:r>
      <w:proofErr w:type="spellEnd"/>
      <w:r>
        <w:t xml:space="preserve"> </w:t>
      </w:r>
      <w:proofErr w:type="spellStart"/>
      <w:r>
        <w:t>Agraria</w:t>
      </w:r>
      <w:proofErr w:type="spellEnd"/>
      <w:r>
        <w:t xml:space="preserve">. 2020. </w:t>
      </w:r>
      <w:hyperlink r:id="rId8" w:history="1">
        <w:r w:rsidRPr="00704935">
          <w:rPr>
            <w:rStyle w:val="Hipervnculo"/>
          </w:rPr>
          <w:t>https://www.mapa.gob.es/es/estadistica/temas/publicaciones/anuario-de-estadistica/default.aspx</w:t>
        </w:r>
      </w:hyperlink>
    </w:p>
    <w:p w:rsidR="006B0DFD" w:rsidRDefault="006B0DFD" w:rsidP="00FF0610">
      <w:pPr>
        <w:pStyle w:val="MDPI71References"/>
        <w:numPr>
          <w:ilvl w:val="0"/>
          <w:numId w:val="1"/>
        </w:numPr>
        <w:ind w:left="420" w:right="261"/>
      </w:pPr>
      <w:r>
        <w:t xml:space="preserve">Ojeda, H.; </w:t>
      </w:r>
      <w:proofErr w:type="spellStart"/>
      <w:r>
        <w:t>Andary</w:t>
      </w:r>
      <w:proofErr w:type="spellEnd"/>
      <w:r>
        <w:t xml:space="preserve">, C.; </w:t>
      </w:r>
      <w:proofErr w:type="spellStart"/>
      <w:r>
        <w:t>Kraeva</w:t>
      </w:r>
      <w:proofErr w:type="spellEnd"/>
      <w:r>
        <w:t xml:space="preserve">, E.; </w:t>
      </w:r>
      <w:proofErr w:type="spellStart"/>
      <w:r>
        <w:t>Carbonneau</w:t>
      </w:r>
      <w:proofErr w:type="spellEnd"/>
      <w:r>
        <w:t xml:space="preserve">, A.; </w:t>
      </w:r>
      <w:proofErr w:type="spellStart"/>
      <w:r>
        <w:t>Deloire</w:t>
      </w:r>
      <w:proofErr w:type="spellEnd"/>
      <w:r>
        <w:t xml:space="preserve">, A. Influence of Pre- and </w:t>
      </w:r>
      <w:proofErr w:type="spellStart"/>
      <w:r>
        <w:t>Postveraison</w:t>
      </w:r>
      <w:proofErr w:type="spellEnd"/>
      <w:r>
        <w:t xml:space="preserve"> Water Deficit on Synthesis and Concentration of Skin Phenolic Compounds during Berry Growth of </w:t>
      </w:r>
      <w:proofErr w:type="spellStart"/>
      <w:r>
        <w:t>Vitis</w:t>
      </w:r>
      <w:proofErr w:type="spellEnd"/>
      <w:r>
        <w:t xml:space="preserve"> </w:t>
      </w:r>
      <w:proofErr w:type="spellStart"/>
      <w:r>
        <w:t>vinifera</w:t>
      </w:r>
      <w:proofErr w:type="spellEnd"/>
      <w:r>
        <w:t xml:space="preserve"> cv. Shiraz. Am J Enol </w:t>
      </w:r>
      <w:proofErr w:type="spellStart"/>
      <w:r>
        <w:t>Vitic</w:t>
      </w:r>
      <w:proofErr w:type="spellEnd"/>
      <w:r>
        <w:t>., 2002. Vol. 53: 261-267.</w:t>
      </w:r>
    </w:p>
    <w:p w:rsidR="001C7D06" w:rsidRDefault="001C7D06" w:rsidP="00FF0610">
      <w:pPr>
        <w:pStyle w:val="MDPI71References"/>
        <w:numPr>
          <w:ilvl w:val="0"/>
          <w:numId w:val="1"/>
        </w:numPr>
        <w:ind w:left="420" w:right="261"/>
      </w:pPr>
      <w:r>
        <w:t>…</w:t>
      </w:r>
    </w:p>
    <w:p w:rsidR="001C7D06" w:rsidRDefault="001C7D06" w:rsidP="001C7D06">
      <w:pPr>
        <w:pStyle w:val="MDPI71References"/>
        <w:numPr>
          <w:ilvl w:val="0"/>
          <w:numId w:val="0"/>
        </w:numPr>
        <w:ind w:left="425" w:right="261" w:hanging="425"/>
      </w:pPr>
    </w:p>
    <w:p w:rsidR="00DC3BB9" w:rsidRPr="00DC3BB9" w:rsidRDefault="00DC3BB9" w:rsidP="001C7D06">
      <w:pPr>
        <w:jc w:val="both"/>
        <w:rPr>
          <w:rFonts w:ascii="Palatino Linotype" w:hAnsi="Palatino Linotype"/>
        </w:rPr>
      </w:pPr>
    </w:p>
    <w:sectPr w:rsidR="00DC3BB9" w:rsidRPr="00DC3BB9" w:rsidSect="00566A1C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47" w:rsidRDefault="009D5747" w:rsidP="00566A1C">
      <w:pPr>
        <w:spacing w:after="0" w:line="240" w:lineRule="auto"/>
      </w:pPr>
      <w:r>
        <w:separator/>
      </w:r>
    </w:p>
  </w:endnote>
  <w:endnote w:type="continuationSeparator" w:id="0">
    <w:p w:rsidR="009D5747" w:rsidRDefault="009D5747" w:rsidP="0056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BB9" w:rsidRDefault="00DC3BB9">
    <w:pPr>
      <w:pStyle w:val="Piedepgina"/>
      <w:pBdr>
        <w:bottom w:val="single" w:sz="12" w:space="1" w:color="auto"/>
      </w:pBdr>
    </w:pPr>
  </w:p>
  <w:p w:rsidR="00DC3BB9" w:rsidRPr="00DC3BB9" w:rsidRDefault="00DC3BB9" w:rsidP="00DC3BB9">
    <w:pPr>
      <w:pStyle w:val="Piedepgina"/>
      <w:spacing w:before="120"/>
      <w:jc w:val="right"/>
      <w:rPr>
        <w:sz w:val="18"/>
        <w:szCs w:val="18"/>
      </w:rPr>
    </w:pPr>
    <w:r w:rsidRPr="00DC3BB9">
      <w:rPr>
        <w:sz w:val="18"/>
        <w:szCs w:val="18"/>
      </w:rPr>
      <w:t>www. aeryd.es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47" w:rsidRDefault="009D5747" w:rsidP="00566A1C">
      <w:pPr>
        <w:spacing w:after="0" w:line="240" w:lineRule="auto"/>
      </w:pPr>
      <w:r>
        <w:separator/>
      </w:r>
    </w:p>
  </w:footnote>
  <w:footnote w:type="continuationSeparator" w:id="0">
    <w:p w:rsidR="009D5747" w:rsidRDefault="009D5747" w:rsidP="0056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7"/>
      <w:gridCol w:w="6801"/>
      <w:gridCol w:w="2167"/>
    </w:tblGrid>
    <w:tr w:rsidR="00ED2800" w:rsidTr="0015226F">
      <w:trPr>
        <w:trHeight w:val="495"/>
      </w:trPr>
      <w:tc>
        <w:tcPr>
          <w:tcW w:w="1486" w:type="dxa"/>
          <w:vMerge w:val="restart"/>
        </w:tcPr>
        <w:p w:rsidR="008C52BF" w:rsidRDefault="008C52BF" w:rsidP="008C52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B4CDE3E" wp14:editId="4EF6EEA1">
                <wp:simplePos x="0" y="0"/>
                <wp:positionH relativeFrom="column">
                  <wp:posOffset>-147820</wp:posOffset>
                </wp:positionH>
                <wp:positionV relativeFrom="paragraph">
                  <wp:posOffset>7188</wp:posOffset>
                </wp:positionV>
                <wp:extent cx="1692613" cy="1012788"/>
                <wp:effectExtent l="0" t="0" r="3175" b="0"/>
                <wp:wrapNone/>
                <wp:docPr id="5" name="Imagen 5" descr="LOGO_AER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AER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35" t="14064" r="9923" b="197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613" cy="10127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05" w:type="dxa"/>
          <w:vMerge w:val="restart"/>
        </w:tcPr>
        <w:p w:rsidR="008C52BF" w:rsidRDefault="008C52BF" w:rsidP="008C52BF">
          <w:pPr>
            <w:pStyle w:val="Encabezado"/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722D64EF" wp14:editId="52862BD8">
                    <wp:simplePos x="0" y="0"/>
                    <wp:positionH relativeFrom="column">
                      <wp:posOffset>407035</wp:posOffset>
                    </wp:positionH>
                    <wp:positionV relativeFrom="paragraph">
                      <wp:posOffset>111760</wp:posOffset>
                    </wp:positionV>
                    <wp:extent cx="3888740" cy="876300"/>
                    <wp:effectExtent l="0" t="0" r="0" b="0"/>
                    <wp:wrapThrough wrapText="bothSides">
                      <wp:wrapPolygon edited="0">
                        <wp:start x="212" y="0"/>
                        <wp:lineTo x="212" y="21130"/>
                        <wp:lineTo x="21268" y="21130"/>
                        <wp:lineTo x="21268" y="0"/>
                        <wp:lineTo x="212" y="0"/>
                      </wp:wrapPolygon>
                    </wp:wrapThrough>
                    <wp:docPr id="1" name="CuadroTex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874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52BF" w:rsidRPr="000C5217" w:rsidRDefault="008C52BF" w:rsidP="008C52BF">
                                <w:pPr>
                                  <w:spacing w:after="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  <w:r w:rsidRPr="00166C3C">
                                  <w:rPr>
                                    <w:rFonts w:eastAsia="Source Sans Pro" w:cs="Arial"/>
                                    <w:b/>
                                    <w:bC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>XL</w:t>
                                </w:r>
                                <w:r w:rsidRPr="000C521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 xml:space="preserve"> Congreso Nacional de Riegos </w:t>
                                </w:r>
                              </w:p>
                              <w:p w:rsidR="008C52BF" w:rsidRDefault="008C52BF" w:rsidP="008C52BF">
                                <w:pPr>
                                  <w:spacing w:after="12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>ALBACETE</w:t>
                                </w:r>
                              </w:p>
                              <w:p w:rsidR="008C52BF" w:rsidRPr="00CC59A1" w:rsidRDefault="008C52BF" w:rsidP="008C52BF">
                                <w:pPr>
                                  <w:spacing w:after="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</w:pP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, 1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2 y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13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junio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8C52BF" w:rsidRPr="00CC59A1" w:rsidRDefault="008C52BF" w:rsidP="008C52BF">
                                <w:pPr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8C52BF" w:rsidRPr="000C5217" w:rsidRDefault="008C52BF" w:rsidP="008C52BF">
                                <w:pPr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2D64E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2" o:spid="_x0000_s1026" type="#_x0000_t202" style="position:absolute;margin-left:32.05pt;margin-top:8.8pt;width:306.2pt;height:6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DMvwIAAMsFAAAOAAAAZHJzL2Uyb0RvYy54bWysVNtu3CAQfa/Uf0C8O76E3bWteKvEXleV&#10;0ouU9ANYG69RbXCBXW9a9d874L0leana8oCAGQ5nZg5z827fd2jHlOZSZDi8CjBiopI1F5sMf30s&#10;vRgjbaioaScFy/AT0/jd8u2bm3FIWSRb2dVMIQAROh2HDLfGDKnv66plPdVXcmACjI1UPTWwVRu/&#10;VnQE9L7zoyCY+6NU9aBkxbSG02Iy4qXDbxpWmc9No5lBXYaBm3GzcvPazv7yhqYbRYeWVwca9C9Y&#10;9JQLePQEVVBD0VbxV1A9r5TUsjFXlex92TS8Yi4GiCYMXkTz0NKBuVggOXo4pUn/P9jq0+6LQryG&#10;2mEkaA8lyre0VvKR7Y1EJLIZGgedguPDAK5mfyf31ttGq4d7WX3TSMi8pWLDbpWSY8toDQxDe9O/&#10;uDrhaAuyHj/KGp6iWyMd0L5RvQWEhCBAh0o9naoDRFAFh9dxHC8ImCqwxYv5deDK59P0eHtQ2rxn&#10;skd2kWEF1XfodHevjWVD06OLfUzIknedU0Annh2A43TCnISm2zQFJrC0npaTK+/PJEhW8SomHonm&#10;K48EReHdljnx5mW4mBXXRZ4X4S/LIiRpy+uaCfvoUWoh+bNSHkQ/ieQkNi07Xls4S0mrzTrvFNpR&#10;kHrphqsAWM5u/nMaLiUQy4uQwogEd1HilfN44ZGSzLxkEcReECZ3yTwgCSnK5yHdc8H+PSQ0ZjiZ&#10;RbNJWmfSL2IL3HgdG017bqCZdLwHfZycaGoFuRK1K7ShvJvWF6mw9M+pgOIfC+3kaxU7adfs13tA&#10;sZpey/oJhKwk6AwkCR0QFq1UPzAaoZtkWH/fUsUw6j4I+AxJSKxyjduQ2SKCjbq0rC8tVFQAlWGD&#10;0bTMzdSytoPimxZemr6fkLfwgRrutH1mdfh20DFcUIfuZlvS5d55nXvw8jcAAAD//wMAUEsDBBQA&#10;BgAIAAAAIQBKfXH73QAAAAkBAAAPAAAAZHJzL2Rvd25yZXYueG1sTI/BTsMwEETvSP0Ha5G4Ubuo&#10;cSHEqSoQVxBtQeLmxtskIl5HsduEv2c50ePOjGbfFOvJd+KMQ2wDGVjMFQikKriWagP73cvtPYiY&#10;LDnbBUIDPxhhXc6uCpu7MNI7nrepFlxCMbcGmpT6XMpYNehtnIceib1jGLxNfA61dIMdudx38k4p&#10;Lb1tiT80tsenBqvv7ckb+Hg9fn0u1Vv97LN+DJOS5B+kMTfX0+YRRMIp/YfhD5/RoWSmQziRi6Iz&#10;oJcLTrK+0iDY1yudgTiwkGUaZFnIywXlLwAAAP//AwBQSwECLQAUAAYACAAAACEAtoM4kv4AAADh&#10;AQAAEwAAAAAAAAAAAAAAAAAAAAAAW0NvbnRlbnRfVHlwZXNdLnhtbFBLAQItABQABgAIAAAAIQA4&#10;/SH/1gAAAJQBAAALAAAAAAAAAAAAAAAAAC8BAABfcmVscy8ucmVsc1BLAQItABQABgAIAAAAIQAr&#10;r9DMvwIAAMsFAAAOAAAAAAAAAAAAAAAAAC4CAABkcnMvZTJvRG9jLnhtbFBLAQItABQABgAIAAAA&#10;IQBKfXH73QAAAAkBAAAPAAAAAAAAAAAAAAAAABkFAABkcnMvZG93bnJldi54bWxQSwUGAAAAAAQA&#10;BADzAAAAIwYAAAAA&#10;" filled="f" stroked="f">
                    <v:textbox>
                      <w:txbxContent>
                        <w:p w:rsidR="008C52BF" w:rsidRPr="000C5217" w:rsidRDefault="008C52BF" w:rsidP="008C52BF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  <w:r w:rsidRPr="00166C3C">
                            <w:rPr>
                              <w:rFonts w:eastAsia="Source Sans Pro" w:cs="Arial"/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>XL</w:t>
                          </w:r>
                          <w:r w:rsidRPr="000C521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 xml:space="preserve"> Congreso Nacional de Riegos </w:t>
                          </w:r>
                        </w:p>
                        <w:p w:rsidR="008C52BF" w:rsidRDefault="008C52BF" w:rsidP="008C52BF">
                          <w:pPr>
                            <w:spacing w:after="12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>ALBACETE</w:t>
                          </w:r>
                        </w:p>
                        <w:p w:rsidR="008C52BF" w:rsidRPr="00CC59A1" w:rsidRDefault="008C52BF" w:rsidP="008C52BF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</w:pP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, 1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2 y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13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de 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junio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de 202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5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8C52BF" w:rsidRPr="00CC59A1" w:rsidRDefault="008C52BF" w:rsidP="008C52BF">
                          <w:pPr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</w:pPr>
                        </w:p>
                        <w:p w:rsidR="008C52BF" w:rsidRPr="000C5217" w:rsidRDefault="008C52BF" w:rsidP="008C52BF">
                          <w:pPr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tc>
      <w:tc>
        <w:tcPr>
          <w:tcW w:w="1574" w:type="dxa"/>
        </w:tcPr>
        <w:p w:rsidR="00ED2800" w:rsidRDefault="00ED2800" w:rsidP="008C52BF">
          <w:pPr>
            <w:pStyle w:val="Encabezado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41B2B0C3" wp14:editId="7F33F124">
                <wp:simplePos x="0" y="0"/>
                <wp:positionH relativeFrom="column">
                  <wp:posOffset>111125</wp:posOffset>
                </wp:positionH>
                <wp:positionV relativeFrom="paragraph">
                  <wp:posOffset>78105</wp:posOffset>
                </wp:positionV>
                <wp:extent cx="1019296" cy="350520"/>
                <wp:effectExtent l="0" t="0" r="9525" b="0"/>
                <wp:wrapNone/>
                <wp:docPr id="897579086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579086" name="Imagen 2" descr="Imagen que contiene Logotipo&#10;&#10;El contenido generado por IA puede ser incorrecto.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981"/>
                        <a:stretch/>
                      </pic:blipFill>
                      <pic:spPr bwMode="auto">
                        <a:xfrm>
                          <a:off x="0" y="0"/>
                          <a:ext cx="1019296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2800" w:rsidRDefault="00ED2800" w:rsidP="008C52BF">
          <w:pPr>
            <w:pStyle w:val="Encabezado"/>
            <w:rPr>
              <w:noProof/>
              <w:lang w:eastAsia="es-ES"/>
            </w:rPr>
          </w:pPr>
        </w:p>
        <w:p w:rsidR="008C52BF" w:rsidRDefault="008C52BF" w:rsidP="008C52BF">
          <w:pPr>
            <w:pStyle w:val="Encabezado"/>
          </w:pPr>
        </w:p>
      </w:tc>
    </w:tr>
    <w:tr w:rsidR="00ED2800" w:rsidTr="0015226F">
      <w:trPr>
        <w:trHeight w:val="494"/>
      </w:trPr>
      <w:tc>
        <w:tcPr>
          <w:tcW w:w="1486" w:type="dxa"/>
          <w:vMerge/>
        </w:tcPr>
        <w:p w:rsidR="008C52BF" w:rsidRDefault="008C52BF" w:rsidP="008C52BF">
          <w:pPr>
            <w:pStyle w:val="Encabezado"/>
            <w:rPr>
              <w:lang w:eastAsia="es-ES"/>
            </w:rPr>
          </w:pPr>
        </w:p>
      </w:tc>
      <w:tc>
        <w:tcPr>
          <w:tcW w:w="7005" w:type="dxa"/>
          <w:vMerge/>
        </w:tcPr>
        <w:p w:rsidR="008C52BF" w:rsidRDefault="008C52BF" w:rsidP="008C52BF">
          <w:pPr>
            <w:pStyle w:val="Encabezado"/>
            <w:rPr>
              <w:lang w:eastAsia="es-ES"/>
            </w:rPr>
          </w:pPr>
        </w:p>
      </w:tc>
      <w:tc>
        <w:tcPr>
          <w:tcW w:w="1574" w:type="dxa"/>
        </w:tcPr>
        <w:p w:rsidR="008C52BF" w:rsidRDefault="00ED2800" w:rsidP="008C52BF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238885" cy="330093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isteri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227" cy="361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96136" w:rsidRDefault="00D96136">
    <w:pPr>
      <w:pStyle w:val="Encabezad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C7488"/>
    <w:multiLevelType w:val="hybridMultilevel"/>
    <w:tmpl w:val="10A291AC"/>
    <w:lvl w:ilvl="0" w:tplc="3D8A3712">
      <w:start w:val="1"/>
      <w:numFmt w:val="decimal"/>
      <w:lvlText w:val="%1"/>
      <w:lvlJc w:val="left"/>
      <w:pPr>
        <w:ind w:left="4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66" w:hanging="360"/>
      </w:pPr>
    </w:lvl>
    <w:lvl w:ilvl="2" w:tplc="0C0A001B" w:tentative="1">
      <w:start w:val="1"/>
      <w:numFmt w:val="lowerRoman"/>
      <w:lvlText w:val="%3."/>
      <w:lvlJc w:val="right"/>
      <w:pPr>
        <w:ind w:left="1886" w:hanging="180"/>
      </w:pPr>
    </w:lvl>
    <w:lvl w:ilvl="3" w:tplc="0C0A000F" w:tentative="1">
      <w:start w:val="1"/>
      <w:numFmt w:val="decimal"/>
      <w:lvlText w:val="%4."/>
      <w:lvlJc w:val="left"/>
      <w:pPr>
        <w:ind w:left="2606" w:hanging="360"/>
      </w:pPr>
    </w:lvl>
    <w:lvl w:ilvl="4" w:tplc="0C0A0019" w:tentative="1">
      <w:start w:val="1"/>
      <w:numFmt w:val="lowerLetter"/>
      <w:lvlText w:val="%5."/>
      <w:lvlJc w:val="left"/>
      <w:pPr>
        <w:ind w:left="3326" w:hanging="360"/>
      </w:pPr>
    </w:lvl>
    <w:lvl w:ilvl="5" w:tplc="0C0A001B" w:tentative="1">
      <w:start w:val="1"/>
      <w:numFmt w:val="lowerRoman"/>
      <w:lvlText w:val="%6."/>
      <w:lvlJc w:val="right"/>
      <w:pPr>
        <w:ind w:left="4046" w:hanging="180"/>
      </w:pPr>
    </w:lvl>
    <w:lvl w:ilvl="6" w:tplc="0C0A000F" w:tentative="1">
      <w:start w:val="1"/>
      <w:numFmt w:val="decimal"/>
      <w:lvlText w:val="%7."/>
      <w:lvlJc w:val="left"/>
      <w:pPr>
        <w:ind w:left="4766" w:hanging="360"/>
      </w:pPr>
    </w:lvl>
    <w:lvl w:ilvl="7" w:tplc="0C0A0019" w:tentative="1">
      <w:start w:val="1"/>
      <w:numFmt w:val="lowerLetter"/>
      <w:lvlText w:val="%8."/>
      <w:lvlJc w:val="left"/>
      <w:pPr>
        <w:ind w:left="5486" w:hanging="360"/>
      </w:pPr>
    </w:lvl>
    <w:lvl w:ilvl="8" w:tplc="0C0A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C"/>
    <w:rsid w:val="000B44EA"/>
    <w:rsid w:val="001C7D06"/>
    <w:rsid w:val="002205E8"/>
    <w:rsid w:val="00296374"/>
    <w:rsid w:val="002A1E6F"/>
    <w:rsid w:val="002B763F"/>
    <w:rsid w:val="00304524"/>
    <w:rsid w:val="0041748C"/>
    <w:rsid w:val="004D05A1"/>
    <w:rsid w:val="00566A1C"/>
    <w:rsid w:val="00593D2E"/>
    <w:rsid w:val="005E12EA"/>
    <w:rsid w:val="006B0DFD"/>
    <w:rsid w:val="00703745"/>
    <w:rsid w:val="00826EB3"/>
    <w:rsid w:val="008C52BF"/>
    <w:rsid w:val="009D5747"/>
    <w:rsid w:val="00A157C2"/>
    <w:rsid w:val="00AE00D4"/>
    <w:rsid w:val="00B72134"/>
    <w:rsid w:val="00CC59A1"/>
    <w:rsid w:val="00D96136"/>
    <w:rsid w:val="00DA47B4"/>
    <w:rsid w:val="00DC3BB9"/>
    <w:rsid w:val="00E320BE"/>
    <w:rsid w:val="00ED2800"/>
    <w:rsid w:val="00F4348A"/>
    <w:rsid w:val="00F5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2BEE2"/>
  <w15:chartTrackingRefBased/>
  <w15:docId w15:val="{6EA8CE5F-79F4-4B5A-B642-56D60A49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A1C"/>
  </w:style>
  <w:style w:type="paragraph" w:styleId="Piedepgina">
    <w:name w:val="footer"/>
    <w:basedOn w:val="Normal"/>
    <w:link w:val="PiedepginaCar"/>
    <w:uiPriority w:val="99"/>
    <w:unhideWhenUsed/>
    <w:rsid w:val="0056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A1C"/>
  </w:style>
  <w:style w:type="table" w:styleId="Tablaconcuadrcula">
    <w:name w:val="Table Grid"/>
    <w:basedOn w:val="Tablanormal"/>
    <w:uiPriority w:val="39"/>
    <w:rsid w:val="0056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1articletype">
    <w:name w:val="MDPI_1.1_article_type"/>
    <w:next w:val="Normal"/>
    <w:qFormat/>
    <w:rsid w:val="001C7D0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1C7D0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1C7D0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1C7D0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1C7D0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1C7D0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paragraph" w:customStyle="1" w:styleId="MDPI31text">
    <w:name w:val="MDPI_3.1_text"/>
    <w:qFormat/>
    <w:rsid w:val="001C7D0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1C7D0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1C7D0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Hipervnculo">
    <w:name w:val="Hyperlink"/>
    <w:uiPriority w:val="99"/>
    <w:rsid w:val="001C7D0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a.gob.es/es/estadistica/temas/publicaciones/anuario-de-estadistica/defaul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Mario Pascual Quiroga</cp:lastModifiedBy>
  <cp:revision>11</cp:revision>
  <cp:lastPrinted>2025-04-22T09:10:00Z</cp:lastPrinted>
  <dcterms:created xsi:type="dcterms:W3CDTF">2023-08-31T07:48:00Z</dcterms:created>
  <dcterms:modified xsi:type="dcterms:W3CDTF">2025-04-22T09:11:00Z</dcterms:modified>
</cp:coreProperties>
</file>